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9E4F" w14:textId="35BE57CD" w:rsidR="00E43A6F" w:rsidRPr="00BA4F5A" w:rsidRDefault="006E4711">
      <w:pPr>
        <w:rPr>
          <w:rFonts w:cs="Arial"/>
        </w:rPr>
      </w:pPr>
      <w:r w:rsidRPr="00BA4F5A">
        <w:rPr>
          <w:rFonts w:cs="Arial"/>
        </w:rPr>
        <w:t>Bereavement Services Grants – Frequently asked Questions</w:t>
      </w:r>
    </w:p>
    <w:p w14:paraId="623B146F" w14:textId="0F8BD2AC" w:rsidR="006E4711" w:rsidRPr="00BA4F5A" w:rsidRDefault="006E4711">
      <w:pPr>
        <w:rPr>
          <w:rFonts w:cs="Arial"/>
        </w:rPr>
      </w:pPr>
    </w:p>
    <w:p w14:paraId="5DE61D30" w14:textId="645084AF" w:rsidR="006E4711" w:rsidRDefault="006E4711">
      <w:pPr>
        <w:rPr>
          <w:rFonts w:cs="Arial"/>
        </w:rPr>
      </w:pPr>
      <w:r w:rsidRPr="00BA4F5A">
        <w:rPr>
          <w:rFonts w:cs="Arial"/>
        </w:rPr>
        <w:t xml:space="preserve">This document provides </w:t>
      </w:r>
      <w:r w:rsidR="007C1994">
        <w:rPr>
          <w:rFonts w:cs="Arial"/>
        </w:rPr>
        <w:t xml:space="preserve">a list of potential </w:t>
      </w:r>
      <w:r w:rsidRPr="00BA4F5A">
        <w:rPr>
          <w:rFonts w:cs="Arial"/>
        </w:rPr>
        <w:t>questions</w:t>
      </w:r>
      <w:r w:rsidR="00080DA4">
        <w:rPr>
          <w:rFonts w:cs="Arial"/>
        </w:rPr>
        <w:t>.</w:t>
      </w:r>
    </w:p>
    <w:p w14:paraId="7FFF212F" w14:textId="77777777" w:rsidR="00080DA4" w:rsidRPr="00BA4F5A" w:rsidRDefault="00080DA4">
      <w:pPr>
        <w:rPr>
          <w:rFonts w:cs="Arial"/>
        </w:rPr>
      </w:pPr>
    </w:p>
    <w:p w14:paraId="08FB5902" w14:textId="30A339D5" w:rsidR="006E4711" w:rsidRPr="00BA4F5A" w:rsidRDefault="006E4711">
      <w:pPr>
        <w:rPr>
          <w:rFonts w:cs="Arial"/>
        </w:rPr>
      </w:pPr>
      <w:r w:rsidRPr="00BA4F5A">
        <w:rPr>
          <w:rFonts w:cs="Arial"/>
        </w:rPr>
        <w:t>Whilst this sets out a response to the questions and the intended approach at this time, it should be noted that the definitive approach will be set out within the Grant documents at the time of application, and these should be checked thoroughly in case of any divergence with these responses.</w:t>
      </w:r>
    </w:p>
    <w:p w14:paraId="42727DAA" w14:textId="3D4BBB66" w:rsidR="006E4711" w:rsidRPr="00BA4F5A" w:rsidRDefault="006E4711">
      <w:pPr>
        <w:rPr>
          <w:rFonts w:cs="Arial"/>
        </w:rPr>
      </w:pPr>
    </w:p>
    <w:tbl>
      <w:tblPr>
        <w:tblStyle w:val="TableGrid"/>
        <w:tblW w:w="0" w:type="auto"/>
        <w:tblLook w:val="04A0" w:firstRow="1" w:lastRow="0" w:firstColumn="1" w:lastColumn="0" w:noHBand="0" w:noVBand="1"/>
      </w:tblPr>
      <w:tblGrid>
        <w:gridCol w:w="4508"/>
        <w:gridCol w:w="4508"/>
      </w:tblGrid>
      <w:tr w:rsidR="009C3D93" w:rsidRPr="00BA4F5A" w14:paraId="31D46E49" w14:textId="77777777" w:rsidTr="009C3D93">
        <w:tc>
          <w:tcPr>
            <w:tcW w:w="4508" w:type="dxa"/>
            <w:shd w:val="clear" w:color="auto" w:fill="A6A6A6" w:themeFill="background1" w:themeFillShade="A6"/>
          </w:tcPr>
          <w:p w14:paraId="6E4C9A39" w14:textId="4AF49764" w:rsidR="009C3D93" w:rsidRPr="00BA4F5A" w:rsidRDefault="009C3D93">
            <w:pPr>
              <w:rPr>
                <w:rFonts w:cs="Arial"/>
              </w:rPr>
            </w:pPr>
            <w:r w:rsidRPr="00BA4F5A">
              <w:rPr>
                <w:rFonts w:cs="Arial"/>
              </w:rPr>
              <w:t xml:space="preserve">Question </w:t>
            </w:r>
          </w:p>
        </w:tc>
        <w:tc>
          <w:tcPr>
            <w:tcW w:w="4508" w:type="dxa"/>
            <w:shd w:val="clear" w:color="auto" w:fill="A6A6A6" w:themeFill="background1" w:themeFillShade="A6"/>
          </w:tcPr>
          <w:p w14:paraId="0BC5798B" w14:textId="7D4CB7F8" w:rsidR="009C3D93" w:rsidRPr="00BA4F5A" w:rsidRDefault="009C3D93">
            <w:pPr>
              <w:rPr>
                <w:rFonts w:cs="Arial"/>
              </w:rPr>
            </w:pPr>
            <w:r w:rsidRPr="00BA4F5A">
              <w:rPr>
                <w:rFonts w:cs="Arial"/>
              </w:rPr>
              <w:t>Response</w:t>
            </w:r>
          </w:p>
        </w:tc>
      </w:tr>
      <w:tr w:rsidR="009C3D93" w:rsidRPr="00BA4F5A" w14:paraId="77C3CCB8" w14:textId="77777777" w:rsidTr="009C3D93">
        <w:tc>
          <w:tcPr>
            <w:tcW w:w="4508" w:type="dxa"/>
          </w:tcPr>
          <w:p w14:paraId="3D97C77A" w14:textId="3520BF45" w:rsidR="009C3D93" w:rsidRPr="00BA4F5A" w:rsidRDefault="009C3D93">
            <w:pPr>
              <w:rPr>
                <w:rFonts w:cs="Arial"/>
              </w:rPr>
            </w:pPr>
            <w:r w:rsidRPr="00BA4F5A">
              <w:rPr>
                <w:rFonts w:cs="Arial"/>
              </w:rPr>
              <w:t>What are the grants for?</w:t>
            </w:r>
          </w:p>
        </w:tc>
        <w:tc>
          <w:tcPr>
            <w:tcW w:w="4508" w:type="dxa"/>
          </w:tcPr>
          <w:p w14:paraId="02CC6ED0" w14:textId="4613D7C5" w:rsidR="00BC2FEA" w:rsidRPr="00BA4F5A" w:rsidRDefault="009C3D93" w:rsidP="00926436">
            <w:pPr>
              <w:rPr>
                <w:rFonts w:cs="Arial"/>
              </w:rPr>
            </w:pPr>
            <w:r w:rsidRPr="00BA4F5A">
              <w:rPr>
                <w:rFonts w:cs="Arial"/>
              </w:rPr>
              <w:t xml:space="preserve">The grants are intended to provide </w:t>
            </w:r>
            <w:r w:rsidR="00BC2FEA" w:rsidRPr="00BA4F5A">
              <w:rPr>
                <w:rFonts w:cs="Arial"/>
              </w:rPr>
              <w:t xml:space="preserve">short term funding for adults and children across Essex to enable them to receive support </w:t>
            </w:r>
            <w:r w:rsidR="00BA4F5A">
              <w:rPr>
                <w:rFonts w:cs="Arial"/>
              </w:rPr>
              <w:t xml:space="preserve">to </w:t>
            </w:r>
            <w:r w:rsidR="00BC2FEA" w:rsidRPr="00BA4F5A">
              <w:rPr>
                <w:rFonts w:cs="Arial"/>
              </w:rPr>
              <w:t>cop</w:t>
            </w:r>
            <w:r w:rsidR="00BA4F5A">
              <w:rPr>
                <w:rFonts w:cs="Arial"/>
              </w:rPr>
              <w:t>e</w:t>
            </w:r>
            <w:r w:rsidR="00BC2FEA" w:rsidRPr="00BA4F5A">
              <w:rPr>
                <w:rFonts w:cs="Arial"/>
              </w:rPr>
              <w:t xml:space="preserve"> following a bereavement.</w:t>
            </w:r>
          </w:p>
        </w:tc>
      </w:tr>
      <w:tr w:rsidR="009C3D93" w:rsidRPr="00BA4F5A" w14:paraId="5009E696" w14:textId="77777777" w:rsidTr="009C3D93">
        <w:tc>
          <w:tcPr>
            <w:tcW w:w="4508" w:type="dxa"/>
          </w:tcPr>
          <w:p w14:paraId="2D91A0AA" w14:textId="54C092BC" w:rsidR="009C3D93" w:rsidRPr="00BA4F5A" w:rsidRDefault="00BC2FEA">
            <w:pPr>
              <w:rPr>
                <w:rFonts w:cs="Arial"/>
              </w:rPr>
            </w:pPr>
            <w:r w:rsidRPr="00BA4F5A">
              <w:rPr>
                <w:rFonts w:cs="Arial"/>
              </w:rPr>
              <w:t>Why do we need a bidding process for grants?</w:t>
            </w:r>
          </w:p>
        </w:tc>
        <w:tc>
          <w:tcPr>
            <w:tcW w:w="4508" w:type="dxa"/>
          </w:tcPr>
          <w:p w14:paraId="46CD60DD" w14:textId="597CD051" w:rsidR="00BC2FEA" w:rsidRPr="00BA4F5A" w:rsidRDefault="00BC2FEA" w:rsidP="009A1599">
            <w:pPr>
              <w:rPr>
                <w:rFonts w:cs="Arial"/>
              </w:rPr>
            </w:pPr>
            <w:r w:rsidRPr="00BA4F5A">
              <w:rPr>
                <w:rFonts w:cs="Arial"/>
              </w:rPr>
              <w:t xml:space="preserve">As a Local Authority with responsibility for spending </w:t>
            </w:r>
            <w:r w:rsidR="00101042" w:rsidRPr="00BA4F5A">
              <w:rPr>
                <w:rFonts w:cs="Arial"/>
              </w:rPr>
              <w:t>taxpayers’</w:t>
            </w:r>
            <w:r w:rsidRPr="00BA4F5A">
              <w:rPr>
                <w:rFonts w:cs="Arial"/>
              </w:rPr>
              <w:t xml:space="preserve"> money ECC must abide by the Public Contract Regulations 2015 and must demonstrate best value for money is being achieved.</w:t>
            </w:r>
          </w:p>
        </w:tc>
      </w:tr>
      <w:tr w:rsidR="009C3D93" w:rsidRPr="00BA4F5A" w14:paraId="361FEB5C" w14:textId="77777777" w:rsidTr="009C3D93">
        <w:tc>
          <w:tcPr>
            <w:tcW w:w="4508" w:type="dxa"/>
          </w:tcPr>
          <w:p w14:paraId="26DFDC57" w14:textId="4EAC2BD5" w:rsidR="009C3D93" w:rsidRPr="00BA4F5A" w:rsidRDefault="00696A6F">
            <w:pPr>
              <w:rPr>
                <w:rFonts w:cs="Arial"/>
              </w:rPr>
            </w:pPr>
            <w:r w:rsidRPr="00BA4F5A">
              <w:rPr>
                <w:rFonts w:cs="Arial"/>
              </w:rPr>
              <w:t>Who can access this provision?</w:t>
            </w:r>
          </w:p>
        </w:tc>
        <w:tc>
          <w:tcPr>
            <w:tcW w:w="4508" w:type="dxa"/>
          </w:tcPr>
          <w:p w14:paraId="7514B2E5" w14:textId="545C46F2" w:rsidR="009C3D93" w:rsidRPr="00BA4F5A" w:rsidRDefault="00696A6F">
            <w:pPr>
              <w:rPr>
                <w:rFonts w:cs="Arial"/>
              </w:rPr>
            </w:pPr>
            <w:r w:rsidRPr="00BA4F5A">
              <w:rPr>
                <w:rFonts w:cs="Arial"/>
              </w:rPr>
              <w:t>The intention is to support adults and children living within the ECC boundaries to receive support to enable them to recover from a bereavement. There is not expected to be out of area referrals for support.</w:t>
            </w:r>
          </w:p>
        </w:tc>
      </w:tr>
      <w:tr w:rsidR="009C3D93" w:rsidRPr="00BA4F5A" w14:paraId="7DEE6B12" w14:textId="77777777" w:rsidTr="009C3D93">
        <w:tc>
          <w:tcPr>
            <w:tcW w:w="4508" w:type="dxa"/>
          </w:tcPr>
          <w:p w14:paraId="0194FF1E" w14:textId="103E9672" w:rsidR="009C3D93" w:rsidRPr="00BA4F5A" w:rsidRDefault="00696A6F">
            <w:pPr>
              <w:rPr>
                <w:rFonts w:cs="Arial"/>
              </w:rPr>
            </w:pPr>
            <w:r w:rsidRPr="00BA4F5A">
              <w:rPr>
                <w:rFonts w:cs="Arial"/>
              </w:rPr>
              <w:t>Do I bid by area or as a provider?</w:t>
            </w:r>
          </w:p>
        </w:tc>
        <w:tc>
          <w:tcPr>
            <w:tcW w:w="4508" w:type="dxa"/>
          </w:tcPr>
          <w:p w14:paraId="701C8759" w14:textId="77777777" w:rsidR="00E768A6" w:rsidRPr="00BA4F5A" w:rsidRDefault="00696A6F">
            <w:pPr>
              <w:rPr>
                <w:rFonts w:cs="Arial"/>
              </w:rPr>
            </w:pPr>
            <w:r w:rsidRPr="00BA4F5A">
              <w:rPr>
                <w:rFonts w:cs="Arial"/>
              </w:rPr>
              <w:t xml:space="preserve">You would be bidding for the grants as areas to ensure that we achieve countywide provision. </w:t>
            </w:r>
          </w:p>
          <w:p w14:paraId="4C0BDB71" w14:textId="32998274" w:rsidR="009C3D93" w:rsidRPr="00BA4F5A" w:rsidRDefault="00E768A6">
            <w:pPr>
              <w:rPr>
                <w:rFonts w:cs="Arial"/>
              </w:rPr>
            </w:pPr>
            <w:r w:rsidRPr="00BA4F5A">
              <w:rPr>
                <w:rFonts w:cs="Arial"/>
              </w:rPr>
              <w:t xml:space="preserve">Providers are welcome to </w:t>
            </w:r>
            <w:r w:rsidR="00696A6F" w:rsidRPr="00BA4F5A">
              <w:rPr>
                <w:rFonts w:cs="Arial"/>
              </w:rPr>
              <w:t xml:space="preserve">bid to work in more than one </w:t>
            </w:r>
            <w:r w:rsidRPr="00BA4F5A">
              <w:rPr>
                <w:rFonts w:cs="Arial"/>
              </w:rPr>
              <w:t>quadrant</w:t>
            </w:r>
            <w:r w:rsidR="00696A6F" w:rsidRPr="00BA4F5A">
              <w:rPr>
                <w:rFonts w:cs="Arial"/>
              </w:rPr>
              <w:t xml:space="preserve">. </w:t>
            </w:r>
          </w:p>
        </w:tc>
      </w:tr>
      <w:tr w:rsidR="009C3D93" w:rsidRPr="00BA4F5A" w14:paraId="55D3701A" w14:textId="77777777" w:rsidTr="009C3D93">
        <w:tc>
          <w:tcPr>
            <w:tcW w:w="4508" w:type="dxa"/>
          </w:tcPr>
          <w:p w14:paraId="3E8E81DB" w14:textId="6D7E4394" w:rsidR="009C3D93" w:rsidRPr="00BA4F5A" w:rsidRDefault="00E768A6">
            <w:pPr>
              <w:rPr>
                <w:rFonts w:cs="Arial"/>
              </w:rPr>
            </w:pPr>
            <w:r w:rsidRPr="00BA4F5A">
              <w:rPr>
                <w:rFonts w:cs="Arial"/>
              </w:rPr>
              <w:t>How has funding been split?</w:t>
            </w:r>
          </w:p>
        </w:tc>
        <w:tc>
          <w:tcPr>
            <w:tcW w:w="4508" w:type="dxa"/>
          </w:tcPr>
          <w:p w14:paraId="7C18932F" w14:textId="7EE9BD84" w:rsidR="009C3D93" w:rsidRPr="00BA4F5A" w:rsidRDefault="00E768A6">
            <w:pPr>
              <w:rPr>
                <w:rFonts w:cs="Arial"/>
              </w:rPr>
            </w:pPr>
            <w:r w:rsidRPr="00BA4F5A">
              <w:rPr>
                <w:rFonts w:cs="Arial"/>
              </w:rPr>
              <w:t>We have allocated 100k to each of the 4 quadrants in the ECC footprint. The funding is intended to be used as an all age</w:t>
            </w:r>
            <w:r w:rsidR="002D336D" w:rsidRPr="00BA4F5A">
              <w:rPr>
                <w:rFonts w:cs="Arial"/>
              </w:rPr>
              <w:t>,</w:t>
            </w:r>
            <w:r w:rsidRPr="00BA4F5A">
              <w:rPr>
                <w:rFonts w:cs="Arial"/>
              </w:rPr>
              <w:t xml:space="preserve"> short term </w:t>
            </w:r>
            <w:r w:rsidR="002D336D" w:rsidRPr="00BA4F5A">
              <w:rPr>
                <w:rFonts w:cs="Arial"/>
              </w:rPr>
              <w:t>intervention.</w:t>
            </w:r>
            <w:r w:rsidRPr="00BA4F5A">
              <w:rPr>
                <w:rFonts w:cs="Arial"/>
              </w:rPr>
              <w:t xml:space="preserve"> </w:t>
            </w:r>
          </w:p>
        </w:tc>
      </w:tr>
      <w:tr w:rsidR="009C3D93" w:rsidRPr="00BA4F5A" w14:paraId="3602ACE4" w14:textId="77777777" w:rsidTr="009C3D93">
        <w:tc>
          <w:tcPr>
            <w:tcW w:w="4508" w:type="dxa"/>
          </w:tcPr>
          <w:p w14:paraId="2B80835E" w14:textId="7363E10B" w:rsidR="009C3D93" w:rsidRPr="00BA4F5A" w:rsidRDefault="002D336D">
            <w:pPr>
              <w:rPr>
                <w:rFonts w:cs="Arial"/>
              </w:rPr>
            </w:pPr>
            <w:r w:rsidRPr="00BA4F5A">
              <w:rPr>
                <w:rFonts w:cs="Arial"/>
              </w:rPr>
              <w:t>Why have I been asked to provide an exit plan for withdrawing the support?</w:t>
            </w:r>
          </w:p>
        </w:tc>
        <w:tc>
          <w:tcPr>
            <w:tcW w:w="4508" w:type="dxa"/>
          </w:tcPr>
          <w:p w14:paraId="7C3C7287" w14:textId="33976960" w:rsidR="009C3D93" w:rsidRPr="00BA4F5A" w:rsidRDefault="002D336D">
            <w:pPr>
              <w:rPr>
                <w:rFonts w:cs="Arial"/>
              </w:rPr>
            </w:pPr>
            <w:r w:rsidRPr="00BA4F5A">
              <w:rPr>
                <w:rFonts w:cs="Arial"/>
              </w:rPr>
              <w:t xml:space="preserve">This funding is a </w:t>
            </w:r>
            <w:r w:rsidR="00BA4F5A" w:rsidRPr="00BA4F5A">
              <w:rPr>
                <w:rFonts w:cs="Arial"/>
              </w:rPr>
              <w:t>one-off</w:t>
            </w:r>
            <w:r w:rsidRPr="00BA4F5A">
              <w:rPr>
                <w:rFonts w:cs="Arial"/>
              </w:rPr>
              <w:t xml:space="preserve"> payment and there is no expectation that it will continue following the 12 </w:t>
            </w:r>
            <w:r w:rsidR="00BA4F5A">
              <w:rPr>
                <w:rFonts w:cs="Arial"/>
              </w:rPr>
              <w:t>months</w:t>
            </w:r>
            <w:r w:rsidRPr="00BA4F5A">
              <w:rPr>
                <w:rFonts w:cs="Arial"/>
              </w:rPr>
              <w:t xml:space="preserve"> we have specified in the guidance.</w:t>
            </w:r>
          </w:p>
        </w:tc>
      </w:tr>
      <w:tr w:rsidR="00F42F8D" w:rsidRPr="00BA4F5A" w14:paraId="05A29B28" w14:textId="77777777" w:rsidTr="009C3D93">
        <w:tc>
          <w:tcPr>
            <w:tcW w:w="4508" w:type="dxa"/>
          </w:tcPr>
          <w:p w14:paraId="19360B66" w14:textId="7ED1C233" w:rsidR="00F42F8D" w:rsidRPr="00BA4F5A" w:rsidRDefault="00F42F8D">
            <w:pPr>
              <w:rPr>
                <w:rFonts w:cs="Arial"/>
              </w:rPr>
            </w:pPr>
            <w:r w:rsidRPr="00BA4F5A">
              <w:rPr>
                <w:rFonts w:cs="Arial"/>
              </w:rPr>
              <w:t>Are we able to bid as a consortium</w:t>
            </w:r>
          </w:p>
        </w:tc>
        <w:tc>
          <w:tcPr>
            <w:tcW w:w="4508" w:type="dxa"/>
          </w:tcPr>
          <w:p w14:paraId="49601215" w14:textId="14AF1F93" w:rsidR="00F42F8D" w:rsidRPr="00BA4F5A" w:rsidRDefault="00D22B72">
            <w:pPr>
              <w:rPr>
                <w:rFonts w:cs="Arial"/>
              </w:rPr>
            </w:pPr>
            <w:r w:rsidRPr="00BA4F5A">
              <w:rPr>
                <w:rFonts w:cs="Arial"/>
              </w:rPr>
              <w:t>Yes,</w:t>
            </w:r>
            <w:r w:rsidR="00F42F8D" w:rsidRPr="00BA4F5A">
              <w:rPr>
                <w:rFonts w:cs="Arial"/>
              </w:rPr>
              <w:t xml:space="preserve"> we would be happy to receive bids from a consortium of organisations</w:t>
            </w:r>
            <w:r w:rsidR="00CC556A">
              <w:rPr>
                <w:rFonts w:cs="Arial"/>
              </w:rPr>
              <w:t>,</w:t>
            </w:r>
            <w:r w:rsidR="00F42F8D" w:rsidRPr="00BA4F5A">
              <w:rPr>
                <w:rFonts w:cs="Arial"/>
              </w:rPr>
              <w:t xml:space="preserve"> our only criteria is for an all age provision of support to be offered</w:t>
            </w:r>
            <w:r w:rsidR="00095F7A" w:rsidRPr="00BA4F5A">
              <w:rPr>
                <w:rFonts w:cs="Arial"/>
              </w:rPr>
              <w:t>.</w:t>
            </w:r>
            <w:r>
              <w:rPr>
                <w:rFonts w:cs="Arial"/>
              </w:rPr>
              <w:t xml:space="preserve"> Please note</w:t>
            </w:r>
            <w:r w:rsidR="0015312C">
              <w:rPr>
                <w:rFonts w:cs="Arial"/>
              </w:rPr>
              <w:t>, if we receive a consortium bid</w:t>
            </w:r>
            <w:r w:rsidR="007C1994">
              <w:rPr>
                <w:rFonts w:cs="Arial"/>
              </w:rPr>
              <w:t xml:space="preserve"> </w:t>
            </w:r>
            <w:r w:rsidR="00975617">
              <w:rPr>
                <w:rFonts w:cs="Arial"/>
              </w:rPr>
              <w:t xml:space="preserve">that </w:t>
            </w:r>
            <w:r w:rsidR="007C1994">
              <w:rPr>
                <w:rFonts w:cs="Arial"/>
              </w:rPr>
              <w:t>is successful</w:t>
            </w:r>
            <w:r w:rsidR="0015312C">
              <w:rPr>
                <w:rFonts w:cs="Arial"/>
              </w:rPr>
              <w:t>, we will only pay the grant award to one provider.</w:t>
            </w:r>
          </w:p>
        </w:tc>
      </w:tr>
    </w:tbl>
    <w:p w14:paraId="1D610D53" w14:textId="77777777" w:rsidR="006E4711" w:rsidRPr="00BA4F5A" w:rsidRDefault="006E4711">
      <w:pPr>
        <w:rPr>
          <w:rFonts w:cs="Arial"/>
        </w:rPr>
      </w:pPr>
    </w:p>
    <w:sectPr w:rsidR="006E4711" w:rsidRPr="00BA4F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FE68" w14:textId="77777777" w:rsidR="00BA4F5A" w:rsidRDefault="00BA4F5A" w:rsidP="00BA4F5A">
      <w:pPr>
        <w:spacing w:line="240" w:lineRule="auto"/>
      </w:pPr>
      <w:r>
        <w:separator/>
      </w:r>
    </w:p>
  </w:endnote>
  <w:endnote w:type="continuationSeparator" w:id="0">
    <w:p w14:paraId="4C308215" w14:textId="77777777" w:rsidR="00BA4F5A" w:rsidRDefault="00BA4F5A" w:rsidP="00BA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0B99" w14:textId="77777777" w:rsidR="00BA4F5A" w:rsidRDefault="00BA4F5A" w:rsidP="00BA4F5A">
      <w:pPr>
        <w:spacing w:line="240" w:lineRule="auto"/>
      </w:pPr>
      <w:r>
        <w:separator/>
      </w:r>
    </w:p>
  </w:footnote>
  <w:footnote w:type="continuationSeparator" w:id="0">
    <w:p w14:paraId="16D5A44E" w14:textId="77777777" w:rsidR="00BA4F5A" w:rsidRDefault="00BA4F5A" w:rsidP="00BA4F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1"/>
    <w:rsid w:val="00080DA4"/>
    <w:rsid w:val="00095F7A"/>
    <w:rsid w:val="00101042"/>
    <w:rsid w:val="0015312C"/>
    <w:rsid w:val="002D336D"/>
    <w:rsid w:val="006201CD"/>
    <w:rsid w:val="00696A6F"/>
    <w:rsid w:val="006E4711"/>
    <w:rsid w:val="007435BB"/>
    <w:rsid w:val="007C1994"/>
    <w:rsid w:val="00926436"/>
    <w:rsid w:val="00975617"/>
    <w:rsid w:val="009A1599"/>
    <w:rsid w:val="009C3D93"/>
    <w:rsid w:val="00BA4F5A"/>
    <w:rsid w:val="00BC2FEA"/>
    <w:rsid w:val="00CC556A"/>
    <w:rsid w:val="00D22B72"/>
    <w:rsid w:val="00E43A6F"/>
    <w:rsid w:val="00E768A6"/>
    <w:rsid w:val="00F4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D0590"/>
  <w15:chartTrackingRefBased/>
  <w15:docId w15:val="{901A6532-F9C0-45B4-B1F2-03A4C7AB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D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3E18D7AD71D4C9AE8A09179A9C3BA" ma:contentTypeVersion="6" ma:contentTypeDescription="Create a new document." ma:contentTypeScope="" ma:versionID="7c7e6d4c4ec4f211d9a356db462cdd0f">
  <xsd:schema xmlns:xsd="http://www.w3.org/2001/XMLSchema" xmlns:xs="http://www.w3.org/2001/XMLSchema" xmlns:p="http://schemas.microsoft.com/office/2006/metadata/properties" xmlns:ns2="3ccddd51-3229-4308-b4c3-8ce6fda9c2cf" xmlns:ns3="19cd3222-dd4f-448b-865a-68fe5cf4e21c" targetNamespace="http://schemas.microsoft.com/office/2006/metadata/properties" ma:root="true" ma:fieldsID="8126f8b5ddd3a6474a37f9ac70ccb302" ns2:_="" ns3:_="">
    <xsd:import namespace="3ccddd51-3229-4308-b4c3-8ce6fda9c2cf"/>
    <xsd:import namespace="19cd3222-dd4f-448b-865a-68fe5cf4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dd51-3229-4308-b4c3-8ce6fda9c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d3222-dd4f-448b-865a-68fe5cf4e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BF249-DA97-46E5-8124-F6AC2377171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9cd3222-dd4f-448b-865a-68fe5cf4e21c"/>
    <ds:schemaRef ds:uri="3ccddd51-3229-4308-b4c3-8ce6fda9c2c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4A31866-212C-4B63-832B-C89AD4722074}">
  <ds:schemaRefs>
    <ds:schemaRef ds:uri="http://schemas.microsoft.com/sharepoint/v3/contenttype/forms"/>
  </ds:schemaRefs>
</ds:datastoreItem>
</file>

<file path=customXml/itemProps3.xml><?xml version="1.0" encoding="utf-8"?>
<ds:datastoreItem xmlns:ds="http://schemas.openxmlformats.org/officeDocument/2006/customXml" ds:itemID="{BE30EA8D-25B6-4E2F-9BEA-A532D803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dd51-3229-4308-b4c3-8ce6fda9c2cf"/>
    <ds:schemaRef ds:uri="19cd3222-dd4f-448b-865a-68fe5cf4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Perrett - Procurement Assistant Manager</dc:creator>
  <cp:keywords/>
  <dc:description/>
  <cp:lastModifiedBy>Lea Sherman - Commissioning Manager</cp:lastModifiedBy>
  <cp:revision>2</cp:revision>
  <dcterms:created xsi:type="dcterms:W3CDTF">2022-02-10T10:49:00Z</dcterms:created>
  <dcterms:modified xsi:type="dcterms:W3CDTF">2022-02-10T10:49:00Z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2022-02-07T15:09:34Z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6c2637ac-89e2-4044-b1fd-0000cd54c365</vt:lpwstr>
  </property>
  <property fmtid="{D5CDD505-2E9C-101B-9397-08002B2CF9AE}" pid="8" name="MSIP_Label_39d8be9e-c8d9-4b9c-bd40-2c27cc7ea2e6_ContentBits">
    <vt:lpwstr>0</vt:lpwstr>
  </property>
  <property fmtid="{D5CDD505-2E9C-101B-9397-08002B2CF9AE}" pid="9" name="ContentTypeId">
    <vt:lpwstr>0x0101009983E18D7AD71D4C9AE8A09179A9C3BA</vt:lpwstr>
  </property>
</Properties>
</file>